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80" w:rsidRPr="000F53F4" w:rsidRDefault="00DC2780" w:rsidP="00DC2780">
      <w:pPr>
        <w:spacing w:line="240" w:lineRule="auto"/>
        <w:jc w:val="center"/>
        <w:rPr>
          <w:rFonts w:ascii="Freestyle Script" w:hAnsi="Freestyle Script"/>
          <w:sz w:val="144"/>
          <w:szCs w:val="144"/>
        </w:rPr>
      </w:pPr>
      <w:r w:rsidRPr="000F53F4">
        <w:rPr>
          <w:rFonts w:ascii="Freestyle Script" w:hAnsi="Freestyle Script"/>
          <w:noProof/>
          <w:sz w:val="144"/>
          <w:szCs w:val="144"/>
        </w:rPr>
        <w:drawing>
          <wp:anchor distT="0" distB="0" distL="114300" distR="114300" simplePos="0" relativeHeight="251661312" behindDoc="0" locked="0" layoutInCell="1" allowOverlap="1" wp14:anchorId="766DFF22" wp14:editId="74E1B5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45920" cy="6339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e Feb 17, 2 26 33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3F4">
        <w:rPr>
          <w:rFonts w:ascii="Freestyle Script" w:hAnsi="Freestyle Script"/>
          <w:sz w:val="144"/>
          <w:szCs w:val="144"/>
        </w:rPr>
        <w:t>Leatherwood</w:t>
      </w:r>
    </w:p>
    <w:p w:rsidR="000F53F4" w:rsidRPr="000F53F4" w:rsidRDefault="000F53F4" w:rsidP="00DC2780">
      <w:pPr>
        <w:spacing w:line="240" w:lineRule="auto"/>
        <w:jc w:val="center"/>
        <w:rPr>
          <w:rFonts w:ascii="Freestyle Script" w:hAnsi="Freestyle Script"/>
          <w:sz w:val="56"/>
          <w:szCs w:val="56"/>
        </w:rPr>
      </w:pPr>
      <w:r w:rsidRPr="000F53F4">
        <w:rPr>
          <w:rFonts w:ascii="Freestyle Script" w:hAnsi="Freestyle Script"/>
          <w:sz w:val="56"/>
          <w:szCs w:val="56"/>
        </w:rPr>
        <w:t>2014</w:t>
      </w:r>
      <w:bookmarkStart w:id="0" w:name="_GoBack"/>
      <w:bookmarkEnd w:id="0"/>
    </w:p>
    <w:p w:rsidR="00DC2780" w:rsidRPr="000F53F4" w:rsidRDefault="00DC2780" w:rsidP="00DC2780">
      <w:pPr>
        <w:spacing w:line="240" w:lineRule="auto"/>
        <w:jc w:val="center"/>
        <w:rPr>
          <w:rFonts w:ascii="Freestyle Script" w:hAnsi="Freestyle Script"/>
          <w:color w:val="C00000"/>
          <w:sz w:val="144"/>
          <w:szCs w:val="144"/>
        </w:rPr>
      </w:pPr>
      <w:r w:rsidRPr="000F53F4">
        <w:rPr>
          <w:rFonts w:ascii="Freestyle Script" w:hAnsi="Freestyle Script"/>
          <w:color w:val="C00000"/>
          <w:sz w:val="144"/>
          <w:szCs w:val="144"/>
        </w:rPr>
        <w:t>The Red Blend</w:t>
      </w:r>
    </w:p>
    <w:p w:rsidR="00DC2780" w:rsidRPr="000F53F4" w:rsidRDefault="00DC2780" w:rsidP="00DC2780">
      <w:pPr>
        <w:pStyle w:val="NormalWeb"/>
      </w:pPr>
      <w:r w:rsidRPr="000F53F4">
        <w:rPr>
          <w:u w:val="single"/>
        </w:rPr>
        <w:t>Blend</w:t>
      </w:r>
      <w:r w:rsidRPr="000F53F4">
        <w:t xml:space="preserve">:             </w:t>
      </w:r>
      <w:r w:rsidRPr="000F53F4">
        <w:t xml:space="preserve">67% Cab </w:t>
      </w:r>
      <w:proofErr w:type="spellStart"/>
      <w:r w:rsidRPr="000F53F4">
        <w:t>Sauv</w:t>
      </w:r>
      <w:proofErr w:type="spellEnd"/>
      <w:r w:rsidRPr="000F53F4">
        <w:t>, 15% Cab Franc, 10% Merlot, 8% Petit Verdot</w:t>
      </w:r>
      <w:r w:rsidRPr="000F53F4">
        <w:br/>
      </w:r>
      <w:r w:rsidRPr="000F53F4">
        <w:rPr>
          <w:u w:val="single"/>
        </w:rPr>
        <w:t>Winemaker</w:t>
      </w:r>
      <w:r w:rsidRPr="000F53F4">
        <w:t>:</w:t>
      </w:r>
      <w:r w:rsidRPr="000F53F4">
        <w:t xml:space="preserve">   Chris de Wet</w:t>
      </w:r>
      <w:r w:rsidRPr="000F53F4">
        <w:br/>
      </w:r>
      <w:r w:rsidRPr="000F53F4">
        <w:rPr>
          <w:u w:val="single"/>
        </w:rPr>
        <w:t>Alcohol</w:t>
      </w:r>
      <w:r w:rsidRPr="000F53F4">
        <w:t>:</w:t>
      </w:r>
      <w:r w:rsidRPr="000F53F4">
        <w:t xml:space="preserve">         14% </w:t>
      </w:r>
      <w:proofErr w:type="spellStart"/>
      <w:r w:rsidRPr="000F53F4">
        <w:t>vol</w:t>
      </w:r>
      <w:proofErr w:type="spellEnd"/>
      <w:r w:rsidRPr="000F53F4">
        <w:br/>
      </w:r>
      <w:r w:rsidRPr="000F53F4">
        <w:rPr>
          <w:u w:val="single"/>
        </w:rPr>
        <w:t>RS</w:t>
      </w:r>
      <w:r w:rsidRPr="000F53F4">
        <w:t>:</w:t>
      </w:r>
      <w:r w:rsidRPr="000F53F4">
        <w:t xml:space="preserve">                 </w:t>
      </w:r>
      <w:r w:rsidRPr="000F53F4">
        <w:t>4.9</w:t>
      </w:r>
      <w:r w:rsidRPr="000F53F4">
        <w:t xml:space="preserve"> g/l</w:t>
      </w:r>
      <w:r w:rsidRPr="000F53F4">
        <w:br/>
      </w:r>
      <w:r w:rsidRPr="000F53F4">
        <w:rPr>
          <w:u w:val="single"/>
        </w:rPr>
        <w:t xml:space="preserve">Total </w:t>
      </w:r>
      <w:r w:rsidRPr="000F53F4">
        <w:rPr>
          <w:u w:val="single"/>
        </w:rPr>
        <w:t>Acid</w:t>
      </w:r>
      <w:r w:rsidRPr="000F53F4">
        <w:t>:</w:t>
      </w:r>
      <w:r w:rsidRPr="000F53F4">
        <w:t xml:space="preserve">     5</w:t>
      </w:r>
      <w:r w:rsidRPr="000F53F4">
        <w:t>.85</w:t>
      </w:r>
      <w:r w:rsidRPr="000F53F4">
        <w:t xml:space="preserve"> g/l</w:t>
      </w:r>
      <w:r w:rsidRPr="000F53F4">
        <w:br/>
      </w:r>
      <w:r w:rsidRPr="000F53F4">
        <w:rPr>
          <w:u w:val="single"/>
        </w:rPr>
        <w:t>Brix</w:t>
      </w:r>
      <w:r w:rsidRPr="000F53F4">
        <w:t>:</w:t>
      </w:r>
      <w:r w:rsidRPr="000F53F4">
        <w:t xml:space="preserve">               </w:t>
      </w:r>
      <w:r w:rsidRPr="000F53F4">
        <w:t>24.0</w:t>
      </w:r>
      <w:r w:rsidRPr="000F53F4">
        <w:br/>
      </w:r>
      <w:r w:rsidRPr="000F53F4">
        <w:rPr>
          <w:u w:val="single"/>
        </w:rPr>
        <w:t>Yield</w:t>
      </w:r>
      <w:r w:rsidRPr="000F53F4">
        <w:t>:</w:t>
      </w:r>
      <w:r w:rsidRPr="000F53F4">
        <w:t xml:space="preserve">             </w:t>
      </w:r>
      <w:r w:rsidRPr="000F53F4">
        <w:t>8</w:t>
      </w:r>
      <w:r w:rsidRPr="000F53F4">
        <w:t xml:space="preserve"> </w:t>
      </w:r>
      <w:r w:rsidRPr="000F53F4">
        <w:t>tons’</w:t>
      </w:r>
      <w:r w:rsidRPr="000F53F4">
        <w:t>/acre</w:t>
      </w:r>
      <w:r w:rsidRPr="000F53F4">
        <w:t xml:space="preserve"> average on all varietals</w:t>
      </w:r>
      <w:r w:rsidRPr="000F53F4">
        <w:br/>
      </w:r>
      <w:r w:rsidRPr="000F53F4">
        <w:rPr>
          <w:u w:val="single"/>
        </w:rPr>
        <w:t>Production:</w:t>
      </w:r>
      <w:r w:rsidRPr="000F53F4">
        <w:t xml:space="preserve">    </w:t>
      </w:r>
      <w:r w:rsidRPr="000F53F4">
        <w:t>12</w:t>
      </w:r>
      <w:r w:rsidRPr="000F53F4">
        <w:t>,000 cases</w:t>
      </w:r>
      <w:r w:rsidRPr="000F53F4">
        <w:br/>
      </w:r>
      <w:r w:rsidRPr="000F53F4">
        <w:rPr>
          <w:u w:val="single"/>
        </w:rPr>
        <w:t xml:space="preserve">Oak </w:t>
      </w:r>
      <w:r w:rsidRPr="000F53F4">
        <w:rPr>
          <w:u w:val="single"/>
        </w:rPr>
        <w:t>Type</w:t>
      </w:r>
      <w:r w:rsidRPr="000F53F4">
        <w:t>:</w:t>
      </w:r>
      <w:r w:rsidRPr="000F53F4">
        <w:t xml:space="preserve">      French </w:t>
      </w:r>
      <w:proofErr w:type="spellStart"/>
      <w:r w:rsidRPr="000F53F4">
        <w:t>Barriques</w:t>
      </w:r>
      <w:proofErr w:type="spellEnd"/>
      <w:r w:rsidRPr="000F53F4">
        <w:br/>
      </w:r>
      <w:r w:rsidRPr="000F53F4">
        <w:rPr>
          <w:u w:val="single"/>
        </w:rPr>
        <w:t>Oak Age</w:t>
      </w:r>
      <w:r w:rsidRPr="000F53F4">
        <w:t>:         100</w:t>
      </w:r>
      <w:r w:rsidRPr="000F53F4">
        <w:rPr>
          <w:u w:val="single"/>
        </w:rPr>
        <w:t xml:space="preserve"> </w:t>
      </w:r>
      <w:r w:rsidRPr="000F53F4">
        <w:t>%</w:t>
      </w:r>
      <w:r w:rsidRPr="000F53F4">
        <w:t xml:space="preserve"> 2nd</w:t>
      </w:r>
      <w:r w:rsidRPr="000F53F4">
        <w:t xml:space="preserve"> fill</w:t>
      </w:r>
      <w:r w:rsidRPr="000F53F4">
        <w:br/>
      </w:r>
      <w:r w:rsidRPr="000F53F4">
        <w:rPr>
          <w:u w:val="single"/>
        </w:rPr>
        <w:t xml:space="preserve">Time in </w:t>
      </w:r>
      <w:r w:rsidRPr="000F53F4">
        <w:rPr>
          <w:u w:val="single"/>
        </w:rPr>
        <w:t>Oak</w:t>
      </w:r>
      <w:r w:rsidRPr="000F53F4">
        <w:t>:</w:t>
      </w:r>
      <w:r w:rsidRPr="000F53F4">
        <w:t xml:space="preserve"> </w:t>
      </w:r>
      <w:r w:rsidRPr="000F53F4">
        <w:t xml:space="preserve"> </w:t>
      </w:r>
      <w:r w:rsidRPr="000F53F4">
        <w:t>12 months</w:t>
      </w:r>
    </w:p>
    <w:p w:rsidR="00DC2780" w:rsidRPr="000F53F4" w:rsidRDefault="00DC2780" w:rsidP="00DC2780">
      <w:pPr>
        <w:pStyle w:val="NormalWeb"/>
      </w:pPr>
      <w:r w:rsidRPr="000F53F4">
        <w:rPr>
          <w:u w:val="single"/>
        </w:rPr>
        <w:t>Harvested</w:t>
      </w:r>
      <w:r w:rsidRPr="000F53F4">
        <w:t>:      3/8/20</w:t>
      </w:r>
      <w:r w:rsidRPr="000F53F4">
        <w:t>14</w:t>
      </w:r>
      <w:r w:rsidRPr="000F53F4">
        <w:br/>
      </w:r>
      <w:r w:rsidRPr="000F53F4">
        <w:rPr>
          <w:u w:val="single"/>
        </w:rPr>
        <w:t>Appellation:</w:t>
      </w:r>
      <w:r w:rsidRPr="000F53F4">
        <w:t xml:space="preserve">  Western Cape, South Africa</w:t>
      </w:r>
    </w:p>
    <w:p w:rsidR="000F53F4" w:rsidRDefault="000F53F4" w:rsidP="00DC2780">
      <w:pPr>
        <w:pStyle w:val="NormalWeb"/>
        <w:rPr>
          <w:sz w:val="28"/>
          <w:szCs w:val="28"/>
        </w:rPr>
      </w:pPr>
    </w:p>
    <w:p w:rsidR="00DC2780" w:rsidRPr="00A53A63" w:rsidRDefault="00DC2780" w:rsidP="00DC2780">
      <w:pPr>
        <w:pStyle w:val="NormalWeb"/>
        <w:rPr>
          <w:sz w:val="28"/>
          <w:szCs w:val="28"/>
        </w:rPr>
      </w:pPr>
      <w:r w:rsidRPr="00A53A63">
        <w:rPr>
          <w:sz w:val="28"/>
          <w:szCs w:val="28"/>
          <w:u w:val="single"/>
        </w:rPr>
        <w:t>Tasting Notes</w:t>
      </w:r>
      <w:r w:rsidRPr="00A53A6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Produced from our cool-climate, high-elevation slopes </w:t>
      </w:r>
      <w:r w:rsidR="005241B7">
        <w:rPr>
          <w:sz w:val="28"/>
          <w:szCs w:val="28"/>
        </w:rPr>
        <w:t xml:space="preserve">containing a mixture of gravelly and limestone soils. Hand harvested and fermented on the skins. </w:t>
      </w:r>
      <w:r w:rsidR="005241B7" w:rsidRPr="005241B7">
        <w:rPr>
          <w:sz w:val="28"/>
          <w:szCs w:val="28"/>
          <w:lang w:val="en"/>
        </w:rPr>
        <w:t xml:space="preserve">The resulting wine is fruit-forward, succulent and delicious. </w:t>
      </w:r>
      <w:r w:rsidR="005241B7">
        <w:rPr>
          <w:sz w:val="28"/>
          <w:szCs w:val="28"/>
          <w:lang w:val="en"/>
        </w:rPr>
        <w:t xml:space="preserve">The </w:t>
      </w:r>
      <w:r w:rsidR="005241B7" w:rsidRPr="005241B7">
        <w:rPr>
          <w:sz w:val="28"/>
          <w:szCs w:val="28"/>
          <w:lang w:val="en"/>
        </w:rPr>
        <w:t>P</w:t>
      </w:r>
      <w:r w:rsidR="005241B7">
        <w:rPr>
          <w:sz w:val="28"/>
          <w:szCs w:val="28"/>
          <w:lang w:val="en"/>
        </w:rPr>
        <w:t xml:space="preserve">etit Verdot and Cabernet Franc </w:t>
      </w:r>
      <w:r w:rsidR="005241B7" w:rsidRPr="005241B7">
        <w:rPr>
          <w:sz w:val="28"/>
          <w:szCs w:val="28"/>
          <w:lang w:val="en"/>
        </w:rPr>
        <w:t xml:space="preserve">adds texture and savory notes of dried herbs and smoked meat. Good </w:t>
      </w:r>
      <w:r w:rsidR="000F53F4" w:rsidRPr="005241B7">
        <w:rPr>
          <w:sz w:val="28"/>
          <w:szCs w:val="28"/>
          <w:lang w:val="en"/>
        </w:rPr>
        <w:t>stuff!</w:t>
      </w:r>
      <w:r w:rsidR="000F53F4">
        <w:rPr>
          <w:rFonts w:ascii="Arial" w:hAnsi="Arial" w:cs="Arial"/>
          <w:color w:val="FFFFFF"/>
          <w:sz w:val="21"/>
          <w:szCs w:val="21"/>
          <w:lang w:val="en"/>
        </w:rPr>
        <w:t xml:space="preserve"> The</w:t>
      </w:r>
      <w:r w:rsidR="005241B7">
        <w:rPr>
          <w:rFonts w:ascii="Arial" w:hAnsi="Arial" w:cs="Arial"/>
          <w:color w:val="FFFFFF"/>
          <w:sz w:val="21"/>
          <w:szCs w:val="21"/>
          <w:lang w:val="en"/>
        </w:rPr>
        <w:t xml:space="preserve"> resulting wine is fruit-forward, succulent and delicious. I particularly appreciate the Petit Verdot and Cabernet Franc, which adds texture and savory notes of dried herbs and smoked meat. Good stuff!</w:t>
      </w:r>
    </w:p>
    <w:p w:rsidR="00DC2780" w:rsidRPr="004144ED" w:rsidRDefault="00DC2780" w:rsidP="000F53F4">
      <w:pPr>
        <w:pStyle w:val="NormalWeb"/>
        <w:jc w:val="center"/>
      </w:pPr>
      <w:r w:rsidRPr="004144ED">
        <w:br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D897A21" wp14:editId="6E1EF656">
            <wp:simplePos x="0" y="0"/>
            <wp:positionH relativeFrom="column">
              <wp:posOffset>3741420</wp:posOffset>
            </wp:positionH>
            <wp:positionV relativeFrom="paragraph">
              <wp:posOffset>19685</wp:posOffset>
            </wp:positionV>
            <wp:extent cx="895350" cy="1186180"/>
            <wp:effectExtent l="19050" t="0" r="0" b="0"/>
            <wp:wrapTight wrapText="bothSides">
              <wp:wrapPolygon edited="0">
                <wp:start x="-460" y="0"/>
                <wp:lineTo x="-460" y="21161"/>
                <wp:lineTo x="21600" y="21161"/>
                <wp:lineTo x="21600" y="0"/>
                <wp:lineTo x="-460" y="0"/>
              </wp:wrapPolygon>
            </wp:wrapTight>
            <wp:docPr id="2" name="Picture 1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780" w:rsidRDefault="00DC2780" w:rsidP="00DC2780">
      <w:pPr>
        <w:spacing w:after="0" w:line="240" w:lineRule="auto"/>
        <w:ind w:left="1440" w:firstLine="720"/>
        <w:rPr>
          <w:rFonts w:ascii="Lucida Calligraphy" w:hAnsi="Lucida Calligraphy"/>
          <w:sz w:val="20"/>
          <w:szCs w:val="20"/>
        </w:rPr>
      </w:pPr>
    </w:p>
    <w:p w:rsidR="00DC2780" w:rsidRDefault="00DC2780" w:rsidP="00DC2780">
      <w:pPr>
        <w:spacing w:after="0" w:line="240" w:lineRule="auto"/>
        <w:ind w:left="1440" w:firstLine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Vineyard Varieties</w:t>
      </w:r>
    </w:p>
    <w:p w:rsidR="00DC2780" w:rsidRPr="006473C8" w:rsidRDefault="00DC2780" w:rsidP="00DC2780">
      <w:pPr>
        <w:spacing w:after="0" w:line="240" w:lineRule="auto"/>
        <w:ind w:left="216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Dublin, VA</w:t>
      </w:r>
    </w:p>
    <w:p w:rsidR="00D91F5D" w:rsidRDefault="00D91F5D"/>
    <w:sectPr w:rsidR="00D91F5D" w:rsidSect="00E55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80"/>
    <w:rsid w:val="000F53F4"/>
    <w:rsid w:val="005241B7"/>
    <w:rsid w:val="00D91F5D"/>
    <w:rsid w:val="00D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543B"/>
  <w15:chartTrackingRefBased/>
  <w15:docId w15:val="{3000CE17-B296-404C-AC99-AFDA2B3F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278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C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dewet</dc:creator>
  <cp:keywords/>
  <dc:description/>
  <cp:lastModifiedBy>nic dewet</cp:lastModifiedBy>
  <cp:revision>1</cp:revision>
  <dcterms:created xsi:type="dcterms:W3CDTF">2016-04-09T18:52:00Z</dcterms:created>
  <dcterms:modified xsi:type="dcterms:W3CDTF">2016-04-09T19:17:00Z</dcterms:modified>
</cp:coreProperties>
</file>